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759A" w14:textId="77777777" w:rsidR="00EC75A4" w:rsidRPr="00350018" w:rsidRDefault="00A519CF" w:rsidP="001E6A59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22696B9C" wp14:editId="4151F5FF">
            <wp:simplePos x="2295525" y="457200"/>
            <wp:positionH relativeFrom="margin">
              <wp:align>left</wp:align>
            </wp:positionH>
            <wp:positionV relativeFrom="paragraph">
              <wp:posOffset>0</wp:posOffset>
            </wp:positionV>
            <wp:extent cx="2011680" cy="2011680"/>
            <wp:effectExtent l="0" t="0" r="7620" b="762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lly Badge 2018 Mock Up Designed by 1st Cumberland Nyssa Solomon 7948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15BFB" w14:textId="77777777" w:rsidR="009F775C" w:rsidRPr="00350018" w:rsidRDefault="00BB7AC2" w:rsidP="0064709C">
      <w:pPr>
        <w:spacing w:after="0" w:line="240" w:lineRule="auto"/>
        <w:rPr>
          <w:rFonts w:ascii="Arial" w:hAnsi="Arial" w:cs="Arial"/>
          <w:b/>
          <w:sz w:val="40"/>
        </w:rPr>
      </w:pPr>
      <w:r w:rsidRPr="00350018">
        <w:rPr>
          <w:rFonts w:ascii="Arial" w:hAnsi="Arial" w:cs="Arial"/>
          <w:b/>
          <w:sz w:val="40"/>
        </w:rPr>
        <w:tab/>
      </w:r>
    </w:p>
    <w:p w14:paraId="2F526727" w14:textId="77777777" w:rsidR="00BB7AC2" w:rsidRPr="00350018" w:rsidRDefault="00A519CF" w:rsidP="0064709C">
      <w:pPr>
        <w:spacing w:after="0" w:line="240" w:lineRule="auto"/>
        <w:rPr>
          <w:rFonts w:ascii="Arial" w:hAnsi="Arial" w:cs="Arial"/>
          <w:b/>
          <w:sz w:val="40"/>
        </w:rPr>
      </w:pPr>
      <w:r w:rsidRPr="00350018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29D7D54D" wp14:editId="581EB23A">
            <wp:simplePos x="0" y="0"/>
            <wp:positionH relativeFrom="margin">
              <wp:align>right</wp:align>
            </wp:positionH>
            <wp:positionV relativeFrom="page">
              <wp:posOffset>981710</wp:posOffset>
            </wp:positionV>
            <wp:extent cx="886968" cy="877824"/>
            <wp:effectExtent l="0" t="0" r="8890" b="0"/>
            <wp:wrapTight wrapText="bothSides">
              <wp:wrapPolygon edited="0">
                <wp:start x="0" y="0"/>
                <wp:lineTo x="0" y="21100"/>
                <wp:lineTo x="21352" y="21100"/>
                <wp:lineTo x="21352" y="0"/>
                <wp:lineTo x="0" y="0"/>
              </wp:wrapPolygon>
            </wp:wrapTight>
            <wp:docPr id="4" name="Picture 4" descr="SC-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-LOGO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C1B23" w14:textId="77777777" w:rsidR="00BB7AC2" w:rsidRPr="00AB6E06" w:rsidRDefault="00AB6E06" w:rsidP="00AB6E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6E06">
        <w:rPr>
          <w:rFonts w:ascii="Arial" w:hAnsi="Arial" w:cs="Arial"/>
          <w:b/>
          <w:sz w:val="30"/>
          <w:szCs w:val="30"/>
        </w:rPr>
        <w:t>Odawa Area — Scout Truck Rodeo Specifications</w:t>
      </w:r>
    </w:p>
    <w:p w14:paraId="0DB9CAA3" w14:textId="77777777" w:rsidR="00BB7AC2" w:rsidRPr="00350018" w:rsidRDefault="00BB7AC2" w:rsidP="0064709C">
      <w:pPr>
        <w:spacing w:after="0" w:line="240" w:lineRule="auto"/>
        <w:rPr>
          <w:rFonts w:ascii="Arial" w:hAnsi="Arial" w:cs="Arial"/>
          <w:b/>
          <w:sz w:val="40"/>
        </w:rPr>
      </w:pPr>
    </w:p>
    <w:p w14:paraId="2B9F762E" w14:textId="77777777" w:rsidR="00BB7AC2" w:rsidRDefault="00BB7AC2" w:rsidP="0064709C">
      <w:pPr>
        <w:spacing w:after="0" w:line="240" w:lineRule="auto"/>
        <w:rPr>
          <w:rFonts w:ascii="Arial" w:hAnsi="Arial" w:cs="Arial"/>
          <w:b/>
          <w:sz w:val="40"/>
        </w:rPr>
      </w:pPr>
    </w:p>
    <w:p w14:paraId="1F858793" w14:textId="77777777" w:rsidR="00A519CF" w:rsidRDefault="00A519CF" w:rsidP="0064709C">
      <w:pPr>
        <w:spacing w:after="0" w:line="240" w:lineRule="auto"/>
        <w:rPr>
          <w:rFonts w:ascii="Arial" w:hAnsi="Arial" w:cs="Arial"/>
          <w:b/>
          <w:sz w:val="40"/>
        </w:rPr>
      </w:pPr>
    </w:p>
    <w:p w14:paraId="60AEC31B" w14:textId="77777777" w:rsidR="00A519CF" w:rsidRPr="00A519CF" w:rsidRDefault="00A519CF" w:rsidP="006470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7FBF32" w14:textId="77777777" w:rsidR="008D71E0" w:rsidRPr="00350018" w:rsidRDefault="00596AC1" w:rsidP="007F43EB">
      <w:pPr>
        <w:rPr>
          <w:rFonts w:ascii="Arial" w:hAnsi="Arial" w:cs="Arial"/>
          <w:b/>
        </w:rPr>
      </w:pPr>
      <w:r w:rsidRPr="00AB6E06">
        <w:rPr>
          <w:rFonts w:ascii="Arial" w:hAnsi="Arial" w:cs="Arial"/>
          <w:b/>
          <w:sz w:val="24"/>
        </w:rPr>
        <w:t xml:space="preserve">Standard </w:t>
      </w:r>
      <w:r w:rsidR="00187814" w:rsidRPr="00AB6E06">
        <w:rPr>
          <w:rFonts w:ascii="Arial" w:hAnsi="Arial" w:cs="Arial"/>
          <w:b/>
          <w:sz w:val="24"/>
        </w:rPr>
        <w:t xml:space="preserve">Scout </w:t>
      </w:r>
      <w:r w:rsidRPr="00AB6E06">
        <w:rPr>
          <w:rFonts w:ascii="Arial" w:hAnsi="Arial" w:cs="Arial"/>
          <w:b/>
          <w:sz w:val="24"/>
        </w:rPr>
        <w:t>Truck Specifications</w:t>
      </w:r>
    </w:p>
    <w:p w14:paraId="5ED6B994" w14:textId="77777777" w:rsidR="008D71E0" w:rsidRPr="00350018" w:rsidRDefault="008D71E0" w:rsidP="008D71E0">
      <w:pPr>
        <w:spacing w:after="0"/>
        <w:rPr>
          <w:rFonts w:ascii="Arial" w:hAnsi="Arial" w:cs="Arial"/>
        </w:rPr>
      </w:pPr>
      <w:r w:rsidRPr="00350018">
        <w:rPr>
          <w:rFonts w:ascii="Arial" w:hAnsi="Arial" w:cs="Arial"/>
        </w:rPr>
        <w:t xml:space="preserve">The </w:t>
      </w:r>
      <w:r w:rsidR="007F43EB" w:rsidRPr="00350018">
        <w:rPr>
          <w:rFonts w:ascii="Arial" w:hAnsi="Arial" w:cs="Arial"/>
        </w:rPr>
        <w:t xml:space="preserve">standard </w:t>
      </w:r>
      <w:r w:rsidR="003F74BD" w:rsidRPr="00350018">
        <w:rPr>
          <w:rFonts w:ascii="Arial" w:hAnsi="Arial" w:cs="Arial"/>
        </w:rPr>
        <w:t>Scout Truck must be built according to</w:t>
      </w:r>
      <w:r w:rsidR="007F43EB" w:rsidRPr="00350018">
        <w:rPr>
          <w:rFonts w:ascii="Arial" w:hAnsi="Arial" w:cs="Arial"/>
        </w:rPr>
        <w:t xml:space="preserve"> the following specifications.</w:t>
      </w:r>
    </w:p>
    <w:p w14:paraId="6E9A497D" w14:textId="77777777" w:rsidR="007F43EB" w:rsidRPr="00350018" w:rsidRDefault="007F43EB" w:rsidP="008D71E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345"/>
        <w:gridCol w:w="6385"/>
      </w:tblGrid>
      <w:tr w:rsidR="007F43EB" w:rsidRPr="00350018" w14:paraId="3E4F78E4" w14:textId="77777777" w:rsidTr="007F43EB">
        <w:tc>
          <w:tcPr>
            <w:tcW w:w="535" w:type="dxa"/>
          </w:tcPr>
          <w:p w14:paraId="300241BD" w14:textId="77777777" w:rsidR="007F43EB" w:rsidRPr="00350018" w:rsidRDefault="0037084E" w:rsidP="0037084E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1</w:t>
            </w:r>
          </w:p>
        </w:tc>
        <w:tc>
          <w:tcPr>
            <w:tcW w:w="2345" w:type="dxa"/>
          </w:tcPr>
          <w:p w14:paraId="61A0B6EA" w14:textId="77777777" w:rsidR="007F43EB" w:rsidRPr="00350018" w:rsidRDefault="007F43EB" w:rsidP="005D6543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Style</w:t>
            </w:r>
          </w:p>
        </w:tc>
        <w:tc>
          <w:tcPr>
            <w:tcW w:w="6385" w:type="dxa"/>
          </w:tcPr>
          <w:p w14:paraId="6D96253E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Standard 18 wheel truck with cab and pivoting trailer.</w:t>
            </w:r>
          </w:p>
          <w:p w14:paraId="341FAD7E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7C2BE3BC" w14:textId="77777777" w:rsidTr="007F43EB">
        <w:tc>
          <w:tcPr>
            <w:tcW w:w="535" w:type="dxa"/>
          </w:tcPr>
          <w:p w14:paraId="09DD8C90" w14:textId="77777777" w:rsidR="007F43EB" w:rsidRPr="00350018" w:rsidRDefault="0037084E" w:rsidP="0037084E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2</w:t>
            </w:r>
          </w:p>
        </w:tc>
        <w:tc>
          <w:tcPr>
            <w:tcW w:w="2345" w:type="dxa"/>
          </w:tcPr>
          <w:p w14:paraId="1366199A" w14:textId="77777777" w:rsidR="007F43EB" w:rsidRPr="00350018" w:rsidRDefault="007F43EB" w:rsidP="005D6543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Cab width</w:t>
            </w:r>
          </w:p>
          <w:p w14:paraId="4EF0DFA4" w14:textId="77777777" w:rsidR="007F43EB" w:rsidRPr="00350018" w:rsidRDefault="007F43EB" w:rsidP="005D6543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Trailer width</w:t>
            </w:r>
          </w:p>
          <w:p w14:paraId="09C08759" w14:textId="77777777" w:rsidR="007F43EB" w:rsidRPr="00350018" w:rsidRDefault="007F43EB" w:rsidP="005D6543">
            <w:pPr>
              <w:rPr>
                <w:rFonts w:ascii="Arial" w:hAnsi="Arial" w:cs="Arial"/>
              </w:rPr>
            </w:pPr>
          </w:p>
        </w:tc>
        <w:tc>
          <w:tcPr>
            <w:tcW w:w="6385" w:type="dxa"/>
          </w:tcPr>
          <w:p w14:paraId="3A1522F8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8.5 cm (3.34 in.)</w:t>
            </w:r>
          </w:p>
          <w:p w14:paraId="57EB626D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8.5 cm (3.34 in.)</w:t>
            </w:r>
          </w:p>
        </w:tc>
      </w:tr>
      <w:tr w:rsidR="007F43EB" w:rsidRPr="00350018" w14:paraId="67959E82" w14:textId="77777777" w:rsidTr="007F43EB">
        <w:tc>
          <w:tcPr>
            <w:tcW w:w="535" w:type="dxa"/>
          </w:tcPr>
          <w:p w14:paraId="3ACC91F7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3</w:t>
            </w:r>
          </w:p>
        </w:tc>
        <w:tc>
          <w:tcPr>
            <w:tcW w:w="2345" w:type="dxa"/>
          </w:tcPr>
          <w:p w14:paraId="55089582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Cab length</w:t>
            </w:r>
          </w:p>
          <w:p w14:paraId="455C81D4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Trailer length</w:t>
            </w:r>
          </w:p>
        </w:tc>
        <w:tc>
          <w:tcPr>
            <w:tcW w:w="6385" w:type="dxa"/>
          </w:tcPr>
          <w:p w14:paraId="08ED878C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19.05 cm (7.5 in.)</w:t>
            </w:r>
          </w:p>
          <w:p w14:paraId="1B75BE0F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35 cm (13.7 in.)</w:t>
            </w:r>
          </w:p>
          <w:p w14:paraId="0F0901C5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7D7C348E" w14:textId="77777777" w:rsidTr="007F43EB">
        <w:tc>
          <w:tcPr>
            <w:tcW w:w="535" w:type="dxa"/>
          </w:tcPr>
          <w:p w14:paraId="71EEC70D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4</w:t>
            </w:r>
          </w:p>
        </w:tc>
        <w:tc>
          <w:tcPr>
            <w:tcW w:w="2345" w:type="dxa"/>
          </w:tcPr>
          <w:p w14:paraId="70573827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Cab height</w:t>
            </w:r>
          </w:p>
          <w:p w14:paraId="5D1228E0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Trailer height</w:t>
            </w:r>
          </w:p>
        </w:tc>
        <w:tc>
          <w:tcPr>
            <w:tcW w:w="6385" w:type="dxa"/>
          </w:tcPr>
          <w:p w14:paraId="1CB70B32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exceed11.5 cm (4.5 in.)</w:t>
            </w:r>
          </w:p>
          <w:p w14:paraId="35352D45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11.5 cm (4.5 in.)</w:t>
            </w:r>
          </w:p>
          <w:p w14:paraId="54167B12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48D92E08" w14:textId="77777777" w:rsidTr="007F43EB">
        <w:tc>
          <w:tcPr>
            <w:tcW w:w="535" w:type="dxa"/>
          </w:tcPr>
          <w:p w14:paraId="20F935AE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5</w:t>
            </w:r>
          </w:p>
        </w:tc>
        <w:tc>
          <w:tcPr>
            <w:tcW w:w="2345" w:type="dxa"/>
          </w:tcPr>
          <w:p w14:paraId="138D2510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Weight</w:t>
            </w:r>
          </w:p>
        </w:tc>
        <w:tc>
          <w:tcPr>
            <w:tcW w:w="6385" w:type="dxa"/>
          </w:tcPr>
          <w:p w14:paraId="28D389EA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600 g (21 oz.)</w:t>
            </w:r>
          </w:p>
          <w:p w14:paraId="565EAB33" w14:textId="77777777" w:rsidR="007F43EB" w:rsidRPr="00350018" w:rsidRDefault="007F43EB" w:rsidP="007F43EB">
            <w:pPr>
              <w:rPr>
                <w:rFonts w:ascii="Arial" w:hAnsi="Arial" w:cs="Arial"/>
                <w:color w:val="FF0000"/>
              </w:rPr>
            </w:pPr>
            <w:r w:rsidRPr="00350018">
              <w:rPr>
                <w:rFonts w:ascii="Arial" w:hAnsi="Arial" w:cs="Arial"/>
                <w:color w:val="FF0000"/>
              </w:rPr>
              <w:t>The Pit Stop crew will trim the weight of the vehicle to make it legal</w:t>
            </w:r>
            <w:r w:rsidR="003F74BD" w:rsidRPr="00350018">
              <w:rPr>
                <w:rFonts w:ascii="Arial" w:hAnsi="Arial" w:cs="Arial"/>
                <w:color w:val="FF0000"/>
              </w:rPr>
              <w:t>,</w:t>
            </w:r>
            <w:r w:rsidRPr="00350018">
              <w:rPr>
                <w:rFonts w:ascii="Arial" w:hAnsi="Arial" w:cs="Arial"/>
                <w:color w:val="FF0000"/>
              </w:rPr>
              <w:t xml:space="preserve"> but will not add weight to bring it up to the maximum.</w:t>
            </w:r>
          </w:p>
          <w:p w14:paraId="08DAB187" w14:textId="77777777" w:rsidR="007F43EB" w:rsidRPr="00350018" w:rsidRDefault="007F43EB" w:rsidP="007F43EB">
            <w:pPr>
              <w:rPr>
                <w:rFonts w:ascii="Arial" w:hAnsi="Arial" w:cs="Arial"/>
              </w:rPr>
            </w:pPr>
          </w:p>
        </w:tc>
      </w:tr>
      <w:tr w:rsidR="007F43EB" w:rsidRPr="00350018" w14:paraId="27ACB00D" w14:textId="77777777" w:rsidTr="007F43EB">
        <w:tc>
          <w:tcPr>
            <w:tcW w:w="535" w:type="dxa"/>
          </w:tcPr>
          <w:p w14:paraId="4EC7C644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6</w:t>
            </w:r>
          </w:p>
        </w:tc>
        <w:tc>
          <w:tcPr>
            <w:tcW w:w="2345" w:type="dxa"/>
          </w:tcPr>
          <w:p w14:paraId="610E04FB" w14:textId="77777777" w:rsidR="007F43EB" w:rsidRPr="00350018" w:rsidRDefault="003F74BD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Suspension</w:t>
            </w:r>
          </w:p>
        </w:tc>
        <w:tc>
          <w:tcPr>
            <w:tcW w:w="6385" w:type="dxa"/>
          </w:tcPr>
          <w:p w14:paraId="71E1E8B2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The Scout truck shall NOT ride on any type of spring.</w:t>
            </w:r>
          </w:p>
          <w:p w14:paraId="02A8FADD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66CFCD11" w14:textId="77777777" w:rsidTr="007F43EB">
        <w:tc>
          <w:tcPr>
            <w:tcW w:w="535" w:type="dxa"/>
          </w:tcPr>
          <w:p w14:paraId="26EAAC4E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7</w:t>
            </w:r>
          </w:p>
        </w:tc>
        <w:tc>
          <w:tcPr>
            <w:tcW w:w="2345" w:type="dxa"/>
          </w:tcPr>
          <w:p w14:paraId="13E1050E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Wheels</w:t>
            </w:r>
          </w:p>
        </w:tc>
        <w:tc>
          <w:tcPr>
            <w:tcW w:w="6385" w:type="dxa"/>
          </w:tcPr>
          <w:p w14:paraId="3A8B9FF6" w14:textId="77777777" w:rsidR="007F43EB" w:rsidRPr="00350018" w:rsidRDefault="007F43EB" w:rsidP="007F43EB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 xml:space="preserve">NO modifications are to be made to any wheels, except painting and a light sanding. </w:t>
            </w:r>
          </w:p>
          <w:p w14:paraId="19846AD9" w14:textId="77777777" w:rsidR="007F43EB" w:rsidRPr="00350018" w:rsidRDefault="007F43EB" w:rsidP="007F43EB">
            <w:pPr>
              <w:rPr>
                <w:rFonts w:ascii="Arial" w:hAnsi="Arial" w:cs="Arial"/>
              </w:rPr>
            </w:pPr>
          </w:p>
          <w:p w14:paraId="0803CF71" w14:textId="77777777" w:rsidR="007F43EB" w:rsidRPr="00350018" w:rsidRDefault="007F43EB" w:rsidP="007F43EB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</w:t>
            </w:r>
            <w:r w:rsidR="003F74BD" w:rsidRPr="00350018">
              <w:rPr>
                <w:rFonts w:ascii="Arial" w:hAnsi="Arial" w:cs="Arial"/>
              </w:rPr>
              <w:t>heel bearings, washers and</w:t>
            </w:r>
            <w:r w:rsidRPr="00350018">
              <w:rPr>
                <w:rFonts w:ascii="Arial" w:hAnsi="Arial" w:cs="Arial"/>
              </w:rPr>
              <w:t xml:space="preserve"> bushings are prohibited.</w:t>
            </w:r>
          </w:p>
          <w:p w14:paraId="1539D5E7" w14:textId="77777777" w:rsidR="007F43EB" w:rsidRPr="00350018" w:rsidRDefault="007F43EB" w:rsidP="007F43EB">
            <w:pPr>
              <w:rPr>
                <w:rFonts w:ascii="Arial" w:hAnsi="Arial" w:cs="Arial"/>
              </w:rPr>
            </w:pPr>
          </w:p>
        </w:tc>
      </w:tr>
      <w:tr w:rsidR="007F43EB" w:rsidRPr="00350018" w14:paraId="26815347" w14:textId="77777777" w:rsidTr="007F43EB">
        <w:tc>
          <w:tcPr>
            <w:tcW w:w="535" w:type="dxa"/>
          </w:tcPr>
          <w:p w14:paraId="4CFAF053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8</w:t>
            </w:r>
          </w:p>
        </w:tc>
        <w:tc>
          <w:tcPr>
            <w:tcW w:w="2345" w:type="dxa"/>
          </w:tcPr>
          <w:p w14:paraId="51E27040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Propulsion</w:t>
            </w:r>
          </w:p>
        </w:tc>
        <w:tc>
          <w:tcPr>
            <w:tcW w:w="6385" w:type="dxa"/>
          </w:tcPr>
          <w:p w14:paraId="76F927C1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Gravity only; alternate propulsion is prohibited.</w:t>
            </w:r>
          </w:p>
          <w:p w14:paraId="4F771584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18EF5E6F" w14:textId="77777777" w:rsidTr="007F43EB">
        <w:tc>
          <w:tcPr>
            <w:tcW w:w="535" w:type="dxa"/>
          </w:tcPr>
          <w:p w14:paraId="4A649AF7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9</w:t>
            </w:r>
          </w:p>
        </w:tc>
        <w:tc>
          <w:tcPr>
            <w:tcW w:w="2345" w:type="dxa"/>
          </w:tcPr>
          <w:p w14:paraId="1099DD36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Lubrication</w:t>
            </w:r>
          </w:p>
        </w:tc>
        <w:tc>
          <w:tcPr>
            <w:tcW w:w="6385" w:type="dxa"/>
          </w:tcPr>
          <w:p w14:paraId="79C80E2C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  <w:b/>
                <w:bCs/>
              </w:rPr>
              <w:t>Dry powdered lubrication only; use of oils is prohibited</w:t>
            </w:r>
            <w:r w:rsidRPr="00350018">
              <w:rPr>
                <w:rFonts w:ascii="Arial" w:hAnsi="Arial" w:cs="Arial"/>
              </w:rPr>
              <w:t>.</w:t>
            </w:r>
          </w:p>
          <w:p w14:paraId="0AD4989C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181D216F" w14:textId="77777777" w:rsidTr="007F43EB">
        <w:tc>
          <w:tcPr>
            <w:tcW w:w="535" w:type="dxa"/>
          </w:tcPr>
          <w:p w14:paraId="32067FEC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10</w:t>
            </w:r>
          </w:p>
        </w:tc>
        <w:tc>
          <w:tcPr>
            <w:tcW w:w="2345" w:type="dxa"/>
          </w:tcPr>
          <w:p w14:paraId="3E665208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Details</w:t>
            </w:r>
          </w:p>
        </w:tc>
        <w:tc>
          <w:tcPr>
            <w:tcW w:w="6385" w:type="dxa"/>
          </w:tcPr>
          <w:p w14:paraId="7665D9D0" w14:textId="77777777" w:rsidR="007F43EB" w:rsidRPr="00350018" w:rsidRDefault="007F43EB" w:rsidP="007F43EB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 xml:space="preserve">Details (such as decals, painting, trailer </w:t>
            </w:r>
            <w:r w:rsidR="00A519CF">
              <w:rPr>
                <w:rFonts w:ascii="Arial" w:hAnsi="Arial" w:cs="Arial"/>
              </w:rPr>
              <w:t>truck</w:t>
            </w:r>
            <w:r w:rsidRPr="00350018">
              <w:rPr>
                <w:rFonts w:ascii="Arial" w:hAnsi="Arial" w:cs="Arial"/>
              </w:rPr>
              <w:t>go) are permissible as long as these details do not make the truck exceed the maximum weight and as long as they do not interfere with other racers.</w:t>
            </w:r>
          </w:p>
          <w:p w14:paraId="3C6209C2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41F8B0D4" w14:textId="77777777" w:rsidTr="007F43EB">
        <w:tc>
          <w:tcPr>
            <w:tcW w:w="535" w:type="dxa"/>
          </w:tcPr>
          <w:p w14:paraId="30985D84" w14:textId="77777777" w:rsidR="007F43EB" w:rsidRPr="00350018" w:rsidRDefault="0037084E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11</w:t>
            </w:r>
          </w:p>
        </w:tc>
        <w:tc>
          <w:tcPr>
            <w:tcW w:w="2345" w:type="dxa"/>
          </w:tcPr>
          <w:p w14:paraId="604861A6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Inspection</w:t>
            </w:r>
          </w:p>
        </w:tc>
        <w:tc>
          <w:tcPr>
            <w:tcW w:w="6385" w:type="dxa"/>
          </w:tcPr>
          <w:p w14:paraId="53D70F32" w14:textId="77777777" w:rsidR="007F43EB" w:rsidRPr="00350018" w:rsidRDefault="007F43EB" w:rsidP="007F43EB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Each Scout Truck must pass inspection by the official committee before it may compete. The Inspectors have the right to disqualify trucks that do not meet these specifications.</w:t>
            </w:r>
          </w:p>
          <w:p w14:paraId="7C6ECE99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</w:tbl>
    <w:p w14:paraId="7CA4888F" w14:textId="77777777" w:rsidR="00467467" w:rsidRPr="00350018" w:rsidRDefault="00467467" w:rsidP="00F824B1">
      <w:pPr>
        <w:rPr>
          <w:rFonts w:ascii="Arial" w:hAnsi="Arial" w:cs="Arial"/>
          <w:szCs w:val="26"/>
        </w:rPr>
      </w:pPr>
      <w:r w:rsidRPr="00350018">
        <w:rPr>
          <w:rFonts w:ascii="Arial" w:hAnsi="Arial" w:cs="Arial"/>
        </w:rPr>
        <w:br w:type="page"/>
      </w:r>
    </w:p>
    <w:p w14:paraId="4F17C418" w14:textId="77777777" w:rsidR="007F43EB" w:rsidRPr="00AB6E06" w:rsidRDefault="00312C9F" w:rsidP="007F43EB">
      <w:pPr>
        <w:rPr>
          <w:rFonts w:ascii="Arial" w:hAnsi="Arial" w:cs="Arial"/>
          <w:b/>
          <w:sz w:val="24"/>
        </w:rPr>
      </w:pPr>
      <w:r w:rsidRPr="00AB6E06">
        <w:rPr>
          <w:rFonts w:ascii="Arial" w:hAnsi="Arial" w:cs="Arial"/>
          <w:b/>
          <w:sz w:val="24"/>
        </w:rPr>
        <w:lastRenderedPageBreak/>
        <w:t xml:space="preserve">Custom </w:t>
      </w:r>
      <w:r w:rsidR="00187814" w:rsidRPr="00AB6E06">
        <w:rPr>
          <w:rFonts w:ascii="Arial" w:hAnsi="Arial" w:cs="Arial"/>
          <w:b/>
          <w:sz w:val="24"/>
        </w:rPr>
        <w:t xml:space="preserve">Scout Truck </w:t>
      </w:r>
      <w:r w:rsidRPr="00AB6E06">
        <w:rPr>
          <w:rFonts w:ascii="Arial" w:hAnsi="Arial" w:cs="Arial"/>
          <w:b/>
          <w:sz w:val="24"/>
        </w:rPr>
        <w:t>Specifications</w:t>
      </w:r>
    </w:p>
    <w:p w14:paraId="5DCAA728" w14:textId="77777777" w:rsidR="00312C9F" w:rsidRPr="00350018" w:rsidRDefault="00312C9F" w:rsidP="00312C9F">
      <w:pPr>
        <w:spacing w:after="0"/>
        <w:rPr>
          <w:rFonts w:ascii="Arial" w:hAnsi="Arial" w:cs="Arial"/>
        </w:rPr>
      </w:pPr>
      <w:r w:rsidRPr="00350018">
        <w:rPr>
          <w:rFonts w:ascii="Arial" w:hAnsi="Arial" w:cs="Arial"/>
        </w:rPr>
        <w:t xml:space="preserve">The Custom </w:t>
      </w:r>
      <w:r w:rsidR="007F43EB" w:rsidRPr="00350018">
        <w:rPr>
          <w:rFonts w:ascii="Arial" w:hAnsi="Arial" w:cs="Arial"/>
        </w:rPr>
        <w:t xml:space="preserve">Scout Truck </w:t>
      </w:r>
      <w:r w:rsidRPr="00350018">
        <w:rPr>
          <w:rFonts w:ascii="Arial" w:hAnsi="Arial" w:cs="Arial"/>
        </w:rPr>
        <w:t xml:space="preserve">must be built </w:t>
      </w:r>
      <w:r w:rsidR="003F74BD" w:rsidRPr="00350018">
        <w:rPr>
          <w:rFonts w:ascii="Arial" w:hAnsi="Arial" w:cs="Arial"/>
        </w:rPr>
        <w:t>according to the following specifications.</w:t>
      </w:r>
    </w:p>
    <w:p w14:paraId="427B8C96" w14:textId="77777777" w:rsidR="003F74BD" w:rsidRPr="00350018" w:rsidRDefault="003F74BD" w:rsidP="00312C9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345"/>
        <w:gridCol w:w="6385"/>
      </w:tblGrid>
      <w:tr w:rsidR="003F74BD" w:rsidRPr="00350018" w14:paraId="1BF91F44" w14:textId="77777777" w:rsidTr="00EA1E78">
        <w:tc>
          <w:tcPr>
            <w:tcW w:w="535" w:type="dxa"/>
          </w:tcPr>
          <w:p w14:paraId="18CD3547" w14:textId="77777777" w:rsidR="003F74BD" w:rsidRPr="00350018" w:rsidRDefault="003F74BD" w:rsidP="003F74B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14:paraId="1381B605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Width</w:t>
            </w:r>
          </w:p>
          <w:p w14:paraId="72308D65" w14:textId="77777777" w:rsidR="003F74BD" w:rsidRPr="00350018" w:rsidRDefault="003F74BD" w:rsidP="003F74BD">
            <w:pPr>
              <w:rPr>
                <w:rFonts w:ascii="Arial" w:hAnsi="Arial" w:cs="Arial"/>
              </w:rPr>
            </w:pPr>
          </w:p>
        </w:tc>
        <w:tc>
          <w:tcPr>
            <w:tcW w:w="6385" w:type="dxa"/>
          </w:tcPr>
          <w:p w14:paraId="4BAD42A4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12 cm (4.73 in.)</w:t>
            </w:r>
          </w:p>
          <w:p w14:paraId="50E27D98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548B3F6A" w14:textId="77777777" w:rsidTr="00EA1E78">
        <w:tc>
          <w:tcPr>
            <w:tcW w:w="535" w:type="dxa"/>
          </w:tcPr>
          <w:p w14:paraId="3F312E86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2.</w:t>
            </w:r>
          </w:p>
        </w:tc>
        <w:tc>
          <w:tcPr>
            <w:tcW w:w="2345" w:type="dxa"/>
          </w:tcPr>
          <w:p w14:paraId="5CD294B5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Length</w:t>
            </w:r>
          </w:p>
          <w:p w14:paraId="159FCF47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  <w:tc>
          <w:tcPr>
            <w:tcW w:w="6385" w:type="dxa"/>
          </w:tcPr>
          <w:p w14:paraId="2EDFA35F" w14:textId="77777777" w:rsidR="003F74BD" w:rsidRPr="00350018" w:rsidRDefault="003F74BD" w:rsidP="003F74BD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 xml:space="preserve">Not to exceed 42 cm 16.5 in. </w:t>
            </w:r>
          </w:p>
        </w:tc>
      </w:tr>
      <w:tr w:rsidR="003F74BD" w:rsidRPr="00350018" w14:paraId="3046769E" w14:textId="77777777" w:rsidTr="00EA1E78">
        <w:tc>
          <w:tcPr>
            <w:tcW w:w="535" w:type="dxa"/>
          </w:tcPr>
          <w:p w14:paraId="7D0C9F6B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3.</w:t>
            </w:r>
          </w:p>
        </w:tc>
        <w:tc>
          <w:tcPr>
            <w:tcW w:w="2345" w:type="dxa"/>
          </w:tcPr>
          <w:p w14:paraId="684CCADF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Height</w:t>
            </w:r>
          </w:p>
        </w:tc>
        <w:tc>
          <w:tcPr>
            <w:tcW w:w="6385" w:type="dxa"/>
          </w:tcPr>
          <w:p w14:paraId="650FC8B7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11.5 cm (4.5 in.)</w:t>
            </w:r>
          </w:p>
          <w:p w14:paraId="2994106A" w14:textId="77777777" w:rsidR="003F74BD" w:rsidRPr="00350018" w:rsidRDefault="003F74BD" w:rsidP="003F74BD">
            <w:pPr>
              <w:rPr>
                <w:rFonts w:ascii="Arial" w:hAnsi="Arial" w:cs="Arial"/>
              </w:rPr>
            </w:pPr>
          </w:p>
        </w:tc>
      </w:tr>
      <w:tr w:rsidR="003F74BD" w:rsidRPr="00350018" w14:paraId="1D7A773A" w14:textId="77777777" w:rsidTr="00EA1E78">
        <w:tc>
          <w:tcPr>
            <w:tcW w:w="535" w:type="dxa"/>
          </w:tcPr>
          <w:p w14:paraId="1A416983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5.</w:t>
            </w:r>
          </w:p>
        </w:tc>
        <w:tc>
          <w:tcPr>
            <w:tcW w:w="2345" w:type="dxa"/>
          </w:tcPr>
          <w:p w14:paraId="5A797F76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Weight</w:t>
            </w:r>
          </w:p>
        </w:tc>
        <w:tc>
          <w:tcPr>
            <w:tcW w:w="6385" w:type="dxa"/>
          </w:tcPr>
          <w:p w14:paraId="021BA68A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Not to exceed 1,200 g (42.3 oz.)</w:t>
            </w:r>
          </w:p>
          <w:p w14:paraId="79D0B959" w14:textId="77777777" w:rsidR="003F74BD" w:rsidRPr="00350018" w:rsidRDefault="003F74BD" w:rsidP="00EA1E78">
            <w:pPr>
              <w:rPr>
                <w:rFonts w:ascii="Arial" w:hAnsi="Arial" w:cs="Arial"/>
                <w:color w:val="FF0000"/>
              </w:rPr>
            </w:pPr>
            <w:r w:rsidRPr="00350018">
              <w:rPr>
                <w:rFonts w:ascii="Arial" w:hAnsi="Arial" w:cs="Arial"/>
                <w:color w:val="FF0000"/>
              </w:rPr>
              <w:t>The Pit Stop crew will trim the weight of the vehicle to make it legal, but will not add weight to bring it up to the maximum.</w:t>
            </w:r>
          </w:p>
          <w:p w14:paraId="57637488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2F875227" w14:textId="77777777" w:rsidTr="00EA1E78">
        <w:tc>
          <w:tcPr>
            <w:tcW w:w="535" w:type="dxa"/>
          </w:tcPr>
          <w:p w14:paraId="7E3C9C2C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6.</w:t>
            </w:r>
          </w:p>
        </w:tc>
        <w:tc>
          <w:tcPr>
            <w:tcW w:w="2345" w:type="dxa"/>
          </w:tcPr>
          <w:p w14:paraId="76403559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Suspension</w:t>
            </w:r>
          </w:p>
        </w:tc>
        <w:tc>
          <w:tcPr>
            <w:tcW w:w="6385" w:type="dxa"/>
          </w:tcPr>
          <w:p w14:paraId="184B90CB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The custom vehicle shall NOT ride on any type of spring.</w:t>
            </w:r>
          </w:p>
          <w:p w14:paraId="25FE8028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4AE75BA2" w14:textId="77777777" w:rsidTr="00EA1E78">
        <w:tc>
          <w:tcPr>
            <w:tcW w:w="535" w:type="dxa"/>
          </w:tcPr>
          <w:p w14:paraId="756770EA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7.</w:t>
            </w:r>
          </w:p>
        </w:tc>
        <w:tc>
          <w:tcPr>
            <w:tcW w:w="2345" w:type="dxa"/>
          </w:tcPr>
          <w:p w14:paraId="1C63BD8B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Wheels</w:t>
            </w:r>
          </w:p>
        </w:tc>
        <w:tc>
          <w:tcPr>
            <w:tcW w:w="6385" w:type="dxa"/>
          </w:tcPr>
          <w:p w14:paraId="396B2CC7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 xml:space="preserve">NO modifications are to be made to any wheels, except painting and a light sanding. </w:t>
            </w:r>
          </w:p>
          <w:p w14:paraId="5FA1995F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  <w:p w14:paraId="5585AB80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Wheel bearings, washers and bushings are prohibited.</w:t>
            </w:r>
          </w:p>
          <w:p w14:paraId="04112D1D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  <w:p w14:paraId="21FC5C52" w14:textId="77777777" w:rsidR="003F74BD" w:rsidRPr="00350018" w:rsidRDefault="003F74BD" w:rsidP="003F74BD">
            <w:pPr>
              <w:rPr>
                <w:rFonts w:ascii="Arial" w:hAnsi="Arial" w:cs="Arial"/>
                <w:b/>
              </w:rPr>
            </w:pPr>
            <w:r w:rsidRPr="00350018">
              <w:rPr>
                <w:rFonts w:ascii="Arial" w:hAnsi="Arial" w:cs="Arial"/>
                <w:b/>
              </w:rPr>
              <w:t xml:space="preserve">Minimum of 4 wheels. Wheels shall be Scout Truck wheels. </w:t>
            </w:r>
          </w:p>
          <w:p w14:paraId="696E84C3" w14:textId="77777777" w:rsidR="003F74BD" w:rsidRPr="00350018" w:rsidRDefault="003F74BD" w:rsidP="003F74BD">
            <w:pPr>
              <w:rPr>
                <w:rFonts w:ascii="Arial" w:hAnsi="Arial" w:cs="Arial"/>
                <w:b/>
              </w:rPr>
            </w:pPr>
          </w:p>
          <w:p w14:paraId="4FE817E9" w14:textId="77777777" w:rsidR="003F74BD" w:rsidRPr="00350018" w:rsidRDefault="003F74BD" w:rsidP="003F74BD">
            <w:pPr>
              <w:rPr>
                <w:rFonts w:ascii="Arial" w:hAnsi="Arial" w:cs="Arial"/>
                <w:b/>
              </w:rPr>
            </w:pPr>
            <w:r w:rsidRPr="00350018">
              <w:rPr>
                <w:rFonts w:ascii="Arial" w:hAnsi="Arial" w:cs="Arial"/>
                <w:b/>
              </w:rPr>
              <w:t>Chassis must be the same spacing as the Scout Truck wheelbase.</w:t>
            </w:r>
          </w:p>
          <w:p w14:paraId="15EA3524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  <w:p w14:paraId="55056458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3C8E4BBE" w14:textId="77777777" w:rsidTr="00EA1E78">
        <w:tc>
          <w:tcPr>
            <w:tcW w:w="535" w:type="dxa"/>
          </w:tcPr>
          <w:p w14:paraId="28B343A0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8.</w:t>
            </w:r>
          </w:p>
        </w:tc>
        <w:tc>
          <w:tcPr>
            <w:tcW w:w="2345" w:type="dxa"/>
          </w:tcPr>
          <w:p w14:paraId="00360893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Propulsion</w:t>
            </w:r>
          </w:p>
        </w:tc>
        <w:tc>
          <w:tcPr>
            <w:tcW w:w="6385" w:type="dxa"/>
          </w:tcPr>
          <w:p w14:paraId="33F3B2C4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Gravity only; alternate propulsion is prohibited.</w:t>
            </w:r>
          </w:p>
          <w:p w14:paraId="271DC7FF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3B5D5A99" w14:textId="77777777" w:rsidTr="00EA1E78">
        <w:tc>
          <w:tcPr>
            <w:tcW w:w="535" w:type="dxa"/>
          </w:tcPr>
          <w:p w14:paraId="39FC8427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9.</w:t>
            </w:r>
          </w:p>
        </w:tc>
        <w:tc>
          <w:tcPr>
            <w:tcW w:w="2345" w:type="dxa"/>
          </w:tcPr>
          <w:p w14:paraId="276694A0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Lubrication</w:t>
            </w:r>
          </w:p>
        </w:tc>
        <w:tc>
          <w:tcPr>
            <w:tcW w:w="6385" w:type="dxa"/>
          </w:tcPr>
          <w:p w14:paraId="25608A67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  <w:b/>
                <w:bCs/>
              </w:rPr>
              <w:t>Dry powdered lubrication only; use of oils is prohibited</w:t>
            </w:r>
            <w:r w:rsidRPr="00350018">
              <w:rPr>
                <w:rFonts w:ascii="Arial" w:hAnsi="Arial" w:cs="Arial"/>
              </w:rPr>
              <w:t>.</w:t>
            </w:r>
          </w:p>
          <w:p w14:paraId="03AA67D0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7144EE6F" w14:textId="77777777" w:rsidTr="00EA1E78">
        <w:tc>
          <w:tcPr>
            <w:tcW w:w="535" w:type="dxa"/>
          </w:tcPr>
          <w:p w14:paraId="076976BA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10.</w:t>
            </w:r>
          </w:p>
        </w:tc>
        <w:tc>
          <w:tcPr>
            <w:tcW w:w="2345" w:type="dxa"/>
          </w:tcPr>
          <w:p w14:paraId="73FC7A8F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Details</w:t>
            </w:r>
          </w:p>
        </w:tc>
        <w:tc>
          <w:tcPr>
            <w:tcW w:w="6385" w:type="dxa"/>
          </w:tcPr>
          <w:p w14:paraId="37F6BA9C" w14:textId="77777777" w:rsidR="003F74BD" w:rsidRPr="00350018" w:rsidRDefault="003F74BD" w:rsidP="003F74BD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 xml:space="preserve">Custom details allowed: anything goes that does not exceed height, weight and length restrictions. </w:t>
            </w:r>
          </w:p>
          <w:p w14:paraId="0F61B37D" w14:textId="77777777" w:rsidR="003F74BD" w:rsidRPr="00350018" w:rsidRDefault="003F74BD" w:rsidP="003F74BD">
            <w:pPr>
              <w:rPr>
                <w:rFonts w:ascii="Arial" w:hAnsi="Arial" w:cs="Arial"/>
              </w:rPr>
            </w:pPr>
          </w:p>
          <w:p w14:paraId="322F7A75" w14:textId="77777777" w:rsidR="003F74BD" w:rsidRPr="00350018" w:rsidRDefault="003F74BD" w:rsidP="003F74BD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Details must not interfere with other racers.</w:t>
            </w:r>
          </w:p>
          <w:p w14:paraId="6279AF3F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  <w:tr w:rsidR="003F74BD" w:rsidRPr="00350018" w14:paraId="3E04D46E" w14:textId="77777777" w:rsidTr="00EA1E78">
        <w:tc>
          <w:tcPr>
            <w:tcW w:w="535" w:type="dxa"/>
          </w:tcPr>
          <w:p w14:paraId="7C7BFD66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11.</w:t>
            </w:r>
          </w:p>
        </w:tc>
        <w:tc>
          <w:tcPr>
            <w:tcW w:w="2345" w:type="dxa"/>
          </w:tcPr>
          <w:p w14:paraId="3BB5339B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Inspection</w:t>
            </w:r>
          </w:p>
        </w:tc>
        <w:tc>
          <w:tcPr>
            <w:tcW w:w="6385" w:type="dxa"/>
          </w:tcPr>
          <w:p w14:paraId="31899D66" w14:textId="77777777" w:rsidR="003F74BD" w:rsidRPr="00350018" w:rsidRDefault="003F74BD" w:rsidP="00EA1E78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Each Scout Truck must pass inspection by the official committee before it may compete. The Inspectors have the right to disqualify trucks that do not meet these specifications.</w:t>
            </w:r>
          </w:p>
          <w:p w14:paraId="07680E9A" w14:textId="77777777" w:rsidR="003F74BD" w:rsidRPr="00350018" w:rsidRDefault="003F74BD" w:rsidP="00EA1E78">
            <w:pPr>
              <w:rPr>
                <w:rFonts w:ascii="Arial" w:hAnsi="Arial" w:cs="Arial"/>
              </w:rPr>
            </w:pPr>
          </w:p>
        </w:tc>
      </w:tr>
    </w:tbl>
    <w:p w14:paraId="5A56596D" w14:textId="77777777" w:rsidR="003F74BD" w:rsidRPr="00350018" w:rsidRDefault="003F74BD" w:rsidP="00312C9F">
      <w:pPr>
        <w:spacing w:after="0"/>
        <w:rPr>
          <w:rFonts w:ascii="Arial" w:hAnsi="Arial" w:cs="Arial"/>
        </w:rPr>
      </w:pPr>
    </w:p>
    <w:p w14:paraId="3DB17FCB" w14:textId="77777777" w:rsidR="008D71E0" w:rsidRDefault="008D71E0" w:rsidP="00312C9F">
      <w:pPr>
        <w:spacing w:after="0"/>
        <w:rPr>
          <w:rFonts w:ascii="Arial" w:hAnsi="Arial" w:cs="Arial"/>
        </w:rPr>
      </w:pPr>
    </w:p>
    <w:p w14:paraId="5D805660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1F7E9398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55F0E537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15965543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43519C7E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2CED6D9C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2B92B95D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36DDE766" w14:textId="77777777" w:rsidR="00A519CF" w:rsidRDefault="00A519CF" w:rsidP="00312C9F">
      <w:pPr>
        <w:spacing w:after="0"/>
        <w:rPr>
          <w:rFonts w:ascii="Arial" w:hAnsi="Arial" w:cs="Arial"/>
        </w:rPr>
      </w:pPr>
    </w:p>
    <w:p w14:paraId="7A02F9E2" w14:textId="77777777" w:rsidR="00A519CF" w:rsidRPr="00246B5A" w:rsidRDefault="00A519CF" w:rsidP="00A519CF">
      <w:pPr>
        <w:rPr>
          <w:rFonts w:ascii="Arial" w:hAnsi="Arial" w:cs="Arial"/>
          <w:b/>
          <w:sz w:val="26"/>
          <w:szCs w:val="26"/>
        </w:rPr>
      </w:pPr>
      <w:r w:rsidRPr="00246B5A">
        <w:rPr>
          <w:rFonts w:ascii="Arial" w:hAnsi="Arial" w:cs="Arial"/>
          <w:b/>
          <w:sz w:val="26"/>
          <w:szCs w:val="26"/>
        </w:rPr>
        <w:t>Race Rules</w:t>
      </w:r>
    </w:p>
    <w:p w14:paraId="5F395E64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46B5A">
        <w:rPr>
          <w:rFonts w:ascii="Arial" w:hAnsi="Arial" w:cs="Arial"/>
        </w:rPr>
        <w:t>The decisions of the judges are final.</w:t>
      </w:r>
    </w:p>
    <w:p w14:paraId="36E715F1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>All vehicles must start by gravity from a standstill, at a starting line on the track or special ramp, without any help. No pushing is allowed.</w:t>
      </w:r>
    </w:p>
    <w:p w14:paraId="5A41A2CE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>If a vehicle goes off the track on the first run, there is no contest. The race is to be re-run. If the same vehicle leaves the track on the second run, the vehicle will place third.</w:t>
      </w:r>
    </w:p>
    <w:p w14:paraId="230F9407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>The vehicle whose nose is first over the finish line is the winner.</w:t>
      </w:r>
    </w:p>
    <w:p w14:paraId="27AE8632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>In the event of a tie (i.e. the track judge cannot decide the winner), the vehicles involved in the tie will rerun the race after switching lanes.</w:t>
      </w:r>
    </w:p>
    <w:p w14:paraId="6D5EE1BC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Scout’s truck</w:t>
      </w:r>
      <w:r w:rsidRPr="00246B5A">
        <w:rPr>
          <w:rFonts w:ascii="Arial" w:hAnsi="Arial" w:cs="Arial"/>
        </w:rPr>
        <w:t xml:space="preserve"> will run </w:t>
      </w:r>
      <w:r>
        <w:rPr>
          <w:rFonts w:ascii="Arial" w:hAnsi="Arial" w:cs="Arial"/>
        </w:rPr>
        <w:t xml:space="preserve">a maximum of </w:t>
      </w:r>
      <w:r w:rsidRPr="00246B5A">
        <w:rPr>
          <w:rFonts w:ascii="Arial" w:hAnsi="Arial" w:cs="Arial"/>
        </w:rPr>
        <w:t xml:space="preserve">15 races. The track judge will sign the Rally </w:t>
      </w:r>
      <w:r>
        <w:rPr>
          <w:rFonts w:ascii="Arial" w:hAnsi="Arial" w:cs="Arial"/>
        </w:rPr>
        <w:t>Truck</w:t>
      </w:r>
      <w:r w:rsidRPr="00246B5A">
        <w:rPr>
          <w:rFonts w:ascii="Arial" w:hAnsi="Arial" w:cs="Arial"/>
        </w:rPr>
        <w:t xml:space="preserve">d in the position in which the vehicle finished. The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 will then proceed to the track corresponding to that position. </w:t>
      </w:r>
    </w:p>
    <w:p w14:paraId="6C06E4A0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s are to form a line behind the starter at each track. </w:t>
      </w:r>
      <w:r>
        <w:rPr>
          <w:rFonts w:ascii="Arial" w:hAnsi="Arial" w:cs="Arial"/>
        </w:rPr>
        <w:t xml:space="preserve">Trucks can be raced on either track in any order but must race on both (or in some cases all three) tracks. </w:t>
      </w:r>
      <w:r w:rsidR="00C26F45">
        <w:rPr>
          <w:rFonts w:ascii="Arial" w:hAnsi="Arial" w:cs="Arial"/>
        </w:rPr>
        <w:t>Standard scoring is 3 trucks per race for standard trucks, 2 trucks per race for custom trucks. T</w:t>
      </w:r>
      <w:r>
        <w:rPr>
          <w:rFonts w:ascii="Arial" w:hAnsi="Arial" w:cs="Arial"/>
        </w:rPr>
        <w:t>here are only prizes for first and second place</w:t>
      </w:r>
      <w:r w:rsidR="00C26F45">
        <w:rPr>
          <w:rFonts w:ascii="Arial" w:hAnsi="Arial" w:cs="Arial"/>
        </w:rPr>
        <w:t xml:space="preserve"> overall</w:t>
      </w:r>
      <w:r>
        <w:rPr>
          <w:rFonts w:ascii="Arial" w:hAnsi="Arial" w:cs="Arial"/>
        </w:rPr>
        <w:t>.</w:t>
      </w:r>
    </w:p>
    <w:p w14:paraId="5F7DCDBA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After every 5 races,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>s should report in to the Rally Official at the registration table</w:t>
      </w:r>
      <w:r>
        <w:rPr>
          <w:rFonts w:ascii="Arial" w:hAnsi="Arial" w:cs="Arial"/>
        </w:rPr>
        <w:t xml:space="preserve"> to have their scores entered</w:t>
      </w:r>
      <w:r w:rsidRPr="00246B5A">
        <w:rPr>
          <w:rFonts w:ascii="Arial" w:hAnsi="Arial" w:cs="Arial"/>
        </w:rPr>
        <w:t xml:space="preserve">. </w:t>
      </w:r>
    </w:p>
    <w:p w14:paraId="784A3F4B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After completing 15 races, the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 gives the Rally </w:t>
      </w:r>
      <w:r>
        <w:rPr>
          <w:rFonts w:ascii="Arial" w:hAnsi="Arial" w:cs="Arial"/>
        </w:rPr>
        <w:t>Cards</w:t>
      </w:r>
      <w:r w:rsidRPr="00246B5A">
        <w:rPr>
          <w:rFonts w:ascii="Arial" w:hAnsi="Arial" w:cs="Arial"/>
        </w:rPr>
        <w:t xml:space="preserve"> to a Rally Official at the Registration table for tabulation. During tabulation,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s can take a break, have a snack or watch the Scouter races. </w:t>
      </w:r>
    </w:p>
    <w:p w14:paraId="536B2192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Once all results have been tabulated, the Kub Kar finalists will be announced and the races will be held. If a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 cannot be found within 10 minutes when it is time for the finals, another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 will be chosen to race instead.</w:t>
      </w:r>
    </w:p>
    <w:p w14:paraId="4FF3CBA9" w14:textId="1C24A634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Final results will be determined by the number of times each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 finished first</w:t>
      </w:r>
      <w:r>
        <w:rPr>
          <w:rFonts w:ascii="Arial" w:hAnsi="Arial" w:cs="Arial"/>
        </w:rPr>
        <w:t xml:space="preserve"> or </w:t>
      </w:r>
      <w:r w:rsidRPr="00246B5A">
        <w:rPr>
          <w:rFonts w:ascii="Arial" w:hAnsi="Arial" w:cs="Arial"/>
        </w:rPr>
        <w:t>second</w:t>
      </w:r>
      <w:r>
        <w:rPr>
          <w:rFonts w:ascii="Arial" w:hAnsi="Arial" w:cs="Arial"/>
        </w:rPr>
        <w:t>.</w:t>
      </w:r>
      <w:r w:rsidRPr="00246B5A">
        <w:rPr>
          <w:rFonts w:ascii="Arial" w:hAnsi="Arial" w:cs="Arial"/>
        </w:rPr>
        <w:t xml:space="preserve"> or third. The three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>s whose</w:t>
      </w:r>
      <w:r w:rsidR="00036F7B">
        <w:rPr>
          <w:rFonts w:ascii="Arial" w:hAnsi="Arial" w:cs="Arial"/>
        </w:rPr>
        <w:t xml:space="preserve"> standard 18 wheeler</w:t>
      </w:r>
      <w:r w:rsidRPr="00246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truck</w:t>
      </w:r>
      <w:r w:rsidRPr="00246B5A">
        <w:rPr>
          <w:rFonts w:ascii="Arial" w:hAnsi="Arial" w:cs="Arial"/>
        </w:rPr>
        <w:t>s had the most first-place finishes will race off in “pool A” on track 1</w:t>
      </w:r>
      <w:r w:rsidR="00C26F45">
        <w:rPr>
          <w:rFonts w:ascii="Arial" w:hAnsi="Arial" w:cs="Arial"/>
        </w:rPr>
        <w:t xml:space="preserve"> for first place overall</w:t>
      </w:r>
      <w:r w:rsidRPr="00246B5A">
        <w:rPr>
          <w:rFonts w:ascii="Arial" w:hAnsi="Arial" w:cs="Arial"/>
        </w:rPr>
        <w:t xml:space="preserve">. The three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s whose had the most second-place finishes will race off in “pool B” on track 2 </w:t>
      </w:r>
      <w:r w:rsidR="00C26F45">
        <w:rPr>
          <w:rFonts w:ascii="Arial" w:hAnsi="Arial" w:cs="Arial"/>
        </w:rPr>
        <w:t>for second place overall</w:t>
      </w:r>
      <w:r w:rsidR="00036F7B">
        <w:rPr>
          <w:rFonts w:ascii="Arial" w:hAnsi="Arial" w:cs="Arial"/>
        </w:rPr>
        <w:t>;</w:t>
      </w:r>
      <w:r w:rsidR="00C26F45">
        <w:rPr>
          <w:rFonts w:ascii="Arial" w:hAnsi="Arial" w:cs="Arial"/>
        </w:rPr>
        <w:t xml:space="preserve"> </w:t>
      </w:r>
      <w:r w:rsidRPr="00246B5A">
        <w:rPr>
          <w:rFonts w:ascii="Arial" w:hAnsi="Arial" w:cs="Arial"/>
        </w:rPr>
        <w:t xml:space="preserve">and the three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s whose </w:t>
      </w:r>
      <w:r>
        <w:rPr>
          <w:rFonts w:ascii="Arial" w:hAnsi="Arial" w:cs="Arial"/>
        </w:rPr>
        <w:t>truck</w:t>
      </w:r>
      <w:r w:rsidRPr="00246B5A">
        <w:rPr>
          <w:rFonts w:ascii="Arial" w:hAnsi="Arial" w:cs="Arial"/>
        </w:rPr>
        <w:t xml:space="preserve">s had the most third-place finishes will race off in “pool C” on track 3. </w:t>
      </w:r>
      <w:r w:rsidR="00036F7B">
        <w:rPr>
          <w:rFonts w:ascii="Arial" w:hAnsi="Arial" w:cs="Arial"/>
        </w:rPr>
        <w:t xml:space="preserve">The same will be done for Custom Trucks but only for first and second place. </w:t>
      </w:r>
      <w:r w:rsidRPr="00246B5A">
        <w:rPr>
          <w:rFonts w:ascii="Arial" w:hAnsi="Arial" w:cs="Arial"/>
        </w:rPr>
        <w:t xml:space="preserve">If more than the required number of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s are eligible for the final race in one category, finalists will be determined by counting the number of times that the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s who are tied for first finished second, then the number of times they finished third. For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 xml:space="preserve">s tied for second place, the number of times they finished third will be counted. If there is still a tie, the </w:t>
      </w:r>
      <w:r>
        <w:rPr>
          <w:rFonts w:ascii="Arial" w:hAnsi="Arial" w:cs="Arial"/>
        </w:rPr>
        <w:t>Scout</w:t>
      </w:r>
      <w:r w:rsidRPr="00246B5A">
        <w:rPr>
          <w:rFonts w:ascii="Arial" w:hAnsi="Arial" w:cs="Arial"/>
        </w:rPr>
        <w:t>s that are tied will race off to determine the finalists. Lane numbers and heats will be determined by drawing number.</w:t>
      </w:r>
    </w:p>
    <w:p w14:paraId="56D8E244" w14:textId="2184FC42" w:rsidR="00A519CF" w:rsidRPr="00246B5A" w:rsidRDefault="00036F7B" w:rsidP="00A519CF">
      <w:pPr>
        <w:numPr>
          <w:ilvl w:val="0"/>
          <w:numId w:val="13"/>
        </w:numPr>
        <w:spacing w:before="1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Prizes</w:t>
      </w:r>
      <w:r w:rsidR="00A519CF" w:rsidRPr="00246B5A">
        <w:rPr>
          <w:rFonts w:ascii="Arial" w:hAnsi="Arial" w:cs="Arial"/>
        </w:rPr>
        <w:t xml:space="preserve"> will be awarded to the top </w:t>
      </w:r>
      <w:r>
        <w:rPr>
          <w:rFonts w:ascii="Arial" w:hAnsi="Arial" w:cs="Arial"/>
        </w:rPr>
        <w:t>Scout</w:t>
      </w:r>
      <w:r w:rsidR="00A519CF" w:rsidRPr="00246B5A">
        <w:rPr>
          <w:rFonts w:ascii="Arial" w:hAnsi="Arial" w:cs="Arial"/>
        </w:rPr>
        <w:t xml:space="preserve"> in each </w:t>
      </w:r>
      <w:r w:rsidR="008141C5">
        <w:rPr>
          <w:rFonts w:ascii="Arial" w:hAnsi="Arial" w:cs="Arial"/>
        </w:rPr>
        <w:t xml:space="preserve">of the five </w:t>
      </w:r>
      <w:r w:rsidR="00A519CF" w:rsidRPr="00246B5A">
        <w:rPr>
          <w:rFonts w:ascii="Arial" w:hAnsi="Arial" w:cs="Arial"/>
        </w:rPr>
        <w:t>“pool</w:t>
      </w:r>
      <w:r w:rsidR="008141C5">
        <w:rPr>
          <w:rFonts w:ascii="Arial" w:hAnsi="Arial" w:cs="Arial"/>
        </w:rPr>
        <w:t>s</w:t>
      </w:r>
      <w:r w:rsidR="00A519CF" w:rsidRPr="00246B5A">
        <w:rPr>
          <w:rFonts w:ascii="Arial" w:hAnsi="Arial" w:cs="Arial"/>
        </w:rPr>
        <w:t xml:space="preserve">” for the finals. </w:t>
      </w:r>
    </w:p>
    <w:p w14:paraId="596D3CAB" w14:textId="21D5743D" w:rsidR="00A519CF" w:rsidRPr="00246B5A" w:rsidRDefault="00A519CF" w:rsidP="00A519CF">
      <w:pPr>
        <w:numPr>
          <w:ilvl w:val="0"/>
          <w:numId w:val="13"/>
        </w:numPr>
        <w:spacing w:before="100" w:after="0" w:line="240" w:lineRule="auto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Certificates and/or prizes will be awarded in several categories including, but not limited to, “Most </w:t>
      </w:r>
      <w:r w:rsidR="00036F7B">
        <w:rPr>
          <w:rFonts w:ascii="Arial" w:hAnsi="Arial" w:cs="Arial"/>
        </w:rPr>
        <w:t>Creative 18 Wheeler,</w:t>
      </w:r>
      <w:r w:rsidRPr="00246B5A">
        <w:rPr>
          <w:rFonts w:ascii="Arial" w:hAnsi="Arial" w:cs="Arial"/>
        </w:rPr>
        <w:t>”</w:t>
      </w:r>
      <w:r w:rsidR="00036F7B">
        <w:rPr>
          <w:rFonts w:ascii="Arial" w:hAnsi="Arial" w:cs="Arial"/>
        </w:rPr>
        <w:t xml:space="preserve"> “Most Creative Custom Vehicle,” “Best Paint Job,” and “Best Wreck.”</w:t>
      </w:r>
      <w:bookmarkStart w:id="0" w:name="_GoBack"/>
      <w:bookmarkEnd w:id="0"/>
    </w:p>
    <w:p w14:paraId="4EBD5086" w14:textId="77777777" w:rsidR="00A519CF" w:rsidRPr="00246B5A" w:rsidRDefault="00A519CF" w:rsidP="00C26F45">
      <w:pPr>
        <w:pStyle w:val="ListParagraph"/>
        <w:spacing w:before="100" w:after="0" w:line="240" w:lineRule="auto"/>
        <w:ind w:left="0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  </w:t>
      </w:r>
    </w:p>
    <w:p w14:paraId="4FC70DCE" w14:textId="77777777" w:rsidR="00A519CF" w:rsidRPr="00350018" w:rsidRDefault="00A519CF" w:rsidP="00312C9F">
      <w:pPr>
        <w:spacing w:after="0"/>
        <w:rPr>
          <w:rFonts w:ascii="Arial" w:hAnsi="Arial" w:cs="Arial"/>
        </w:rPr>
      </w:pPr>
    </w:p>
    <w:sectPr w:rsidR="00A519CF" w:rsidRPr="00350018" w:rsidSect="00AB6E06">
      <w:headerReference w:type="default" r:id="rId10"/>
      <w:footerReference w:type="default" r:id="rId11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A6B3" w14:textId="77777777" w:rsidR="009A49CA" w:rsidRDefault="009A49CA" w:rsidP="002A2849">
      <w:pPr>
        <w:spacing w:after="0" w:line="240" w:lineRule="auto"/>
      </w:pPr>
      <w:r>
        <w:separator/>
      </w:r>
    </w:p>
  </w:endnote>
  <w:endnote w:type="continuationSeparator" w:id="0">
    <w:p w14:paraId="1AE05A3E" w14:textId="77777777" w:rsidR="009A49CA" w:rsidRDefault="009A49CA" w:rsidP="002A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47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79A2D" w14:textId="5E4FC928" w:rsidR="003F74BD" w:rsidRDefault="003F74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429C2B" w14:textId="77777777" w:rsidR="002A2849" w:rsidRDefault="002A2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50AA1" w14:textId="77777777" w:rsidR="009A49CA" w:rsidRDefault="009A49CA" w:rsidP="002A2849">
      <w:pPr>
        <w:spacing w:after="0" w:line="240" w:lineRule="auto"/>
      </w:pPr>
      <w:r>
        <w:separator/>
      </w:r>
    </w:p>
  </w:footnote>
  <w:footnote w:type="continuationSeparator" w:id="0">
    <w:p w14:paraId="2E66130B" w14:textId="77777777" w:rsidR="009A49CA" w:rsidRDefault="009A49CA" w:rsidP="002A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423B" w14:textId="77777777" w:rsidR="00AB6E06" w:rsidRPr="00AB6E06" w:rsidRDefault="00AB6E06">
    <w:pPr>
      <w:pStyle w:val="Header"/>
      <w:rPr>
        <w:rFonts w:ascii="Arial" w:hAnsi="Arial" w:cs="Arial"/>
        <w:sz w:val="20"/>
        <w:szCs w:val="20"/>
      </w:rPr>
    </w:pPr>
    <w:r w:rsidRPr="00AB6E06">
      <w:rPr>
        <w:rFonts w:ascii="Arial" w:hAnsi="Arial" w:cs="Arial"/>
        <w:sz w:val="20"/>
        <w:szCs w:val="20"/>
      </w:rPr>
      <w:t xml:space="preserve">Odawa Area </w:t>
    </w:r>
    <w:r w:rsidRPr="00AB6E06">
      <w:rPr>
        <w:rFonts w:ascii="Calibri" w:hAnsi="Calibri" w:cs="Arial"/>
        <w:sz w:val="20"/>
        <w:szCs w:val="20"/>
      </w:rPr>
      <w:t>—</w:t>
    </w:r>
    <w:r>
      <w:rPr>
        <w:rFonts w:ascii="Calibri" w:hAnsi="Calibri" w:cs="Arial"/>
        <w:sz w:val="20"/>
        <w:szCs w:val="20"/>
      </w:rPr>
      <w:t xml:space="preserve"> </w:t>
    </w:r>
    <w:r w:rsidRPr="00AB6E06">
      <w:rPr>
        <w:rFonts w:ascii="Arial" w:hAnsi="Arial" w:cs="Arial"/>
        <w:sz w:val="20"/>
        <w:szCs w:val="20"/>
      </w:rPr>
      <w:t>Scout Truck Rodeo Specifications, 201</w:t>
    </w:r>
    <w:r w:rsidR="00A519CF">
      <w:rPr>
        <w:rFonts w:ascii="Arial" w:hAnsi="Arial" w:cs="Arial"/>
        <w:sz w:val="20"/>
        <w:szCs w:val="20"/>
      </w:rPr>
      <w:t>8</w:t>
    </w:r>
  </w:p>
  <w:p w14:paraId="4B218AD4" w14:textId="77777777" w:rsidR="00AB6E06" w:rsidRDefault="00AB6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93B"/>
    <w:multiLevelType w:val="hybridMultilevel"/>
    <w:tmpl w:val="2DDE151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E062AA4"/>
    <w:multiLevelType w:val="hybridMultilevel"/>
    <w:tmpl w:val="D1C65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B7BA1"/>
    <w:multiLevelType w:val="hybridMultilevel"/>
    <w:tmpl w:val="D1C65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B7D25"/>
    <w:multiLevelType w:val="hybridMultilevel"/>
    <w:tmpl w:val="EB0AA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7A4E"/>
    <w:multiLevelType w:val="hybridMultilevel"/>
    <w:tmpl w:val="C8504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C5469"/>
    <w:multiLevelType w:val="hybridMultilevel"/>
    <w:tmpl w:val="15DA9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268E2"/>
    <w:multiLevelType w:val="hybridMultilevel"/>
    <w:tmpl w:val="09C88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C4AA8"/>
    <w:multiLevelType w:val="hybridMultilevel"/>
    <w:tmpl w:val="9EDC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04874"/>
    <w:multiLevelType w:val="hybridMultilevel"/>
    <w:tmpl w:val="85F2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E11E8"/>
    <w:multiLevelType w:val="hybridMultilevel"/>
    <w:tmpl w:val="1FD22C14"/>
    <w:lvl w:ilvl="0" w:tplc="21F8B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17EFE"/>
    <w:multiLevelType w:val="hybridMultilevel"/>
    <w:tmpl w:val="EB607A2C"/>
    <w:lvl w:ilvl="0" w:tplc="2454FC5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7002E3"/>
    <w:multiLevelType w:val="hybridMultilevel"/>
    <w:tmpl w:val="CBB0A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E6410"/>
    <w:multiLevelType w:val="hybridMultilevel"/>
    <w:tmpl w:val="FE7EDC46"/>
    <w:lvl w:ilvl="0" w:tplc="21F8B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A5"/>
    <w:rsid w:val="00027F3C"/>
    <w:rsid w:val="00036F7B"/>
    <w:rsid w:val="000411ED"/>
    <w:rsid w:val="001133FC"/>
    <w:rsid w:val="00187814"/>
    <w:rsid w:val="001E6A59"/>
    <w:rsid w:val="00240C62"/>
    <w:rsid w:val="002A2849"/>
    <w:rsid w:val="002C4AD2"/>
    <w:rsid w:val="00312C9F"/>
    <w:rsid w:val="00350018"/>
    <w:rsid w:val="0037084E"/>
    <w:rsid w:val="00385EC2"/>
    <w:rsid w:val="003B600F"/>
    <w:rsid w:val="003F74BD"/>
    <w:rsid w:val="0040110D"/>
    <w:rsid w:val="004257A3"/>
    <w:rsid w:val="00442A46"/>
    <w:rsid w:val="00467467"/>
    <w:rsid w:val="00596AC1"/>
    <w:rsid w:val="005D6543"/>
    <w:rsid w:val="0064709C"/>
    <w:rsid w:val="006E06DB"/>
    <w:rsid w:val="00781085"/>
    <w:rsid w:val="007F43EB"/>
    <w:rsid w:val="00810B5D"/>
    <w:rsid w:val="008141C5"/>
    <w:rsid w:val="00822BD6"/>
    <w:rsid w:val="008D1862"/>
    <w:rsid w:val="008D71E0"/>
    <w:rsid w:val="009A49CA"/>
    <w:rsid w:val="009B5A8C"/>
    <w:rsid w:val="009F775C"/>
    <w:rsid w:val="00A5064A"/>
    <w:rsid w:val="00A519CF"/>
    <w:rsid w:val="00AB6E06"/>
    <w:rsid w:val="00AD1F47"/>
    <w:rsid w:val="00B10E2F"/>
    <w:rsid w:val="00B24F2F"/>
    <w:rsid w:val="00BB7AC2"/>
    <w:rsid w:val="00BD1F73"/>
    <w:rsid w:val="00C26F45"/>
    <w:rsid w:val="00CD7F6C"/>
    <w:rsid w:val="00E70423"/>
    <w:rsid w:val="00EC75A4"/>
    <w:rsid w:val="00F824B1"/>
    <w:rsid w:val="00F840A5"/>
    <w:rsid w:val="00FB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yellow">
      <v:fill color="yellow"/>
      <v:stroke weight="4.5pt" linestyle="thickThin"/>
    </o:shapedefaults>
    <o:shapelayout v:ext="edit">
      <o:idmap v:ext="edit" data="1"/>
    </o:shapelayout>
  </w:shapeDefaults>
  <w:decimalSymbol w:val="."/>
  <w:listSeparator w:val=","/>
  <w14:docId w14:val="40DD0880"/>
  <w15:docId w15:val="{B418BC91-1F8B-42D6-97E2-E51DA69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F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49"/>
  </w:style>
  <w:style w:type="paragraph" w:styleId="Footer">
    <w:name w:val="footer"/>
    <w:basedOn w:val="Normal"/>
    <w:link w:val="FooterChar"/>
    <w:uiPriority w:val="99"/>
    <w:unhideWhenUsed/>
    <w:rsid w:val="002A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D35C-6D92-4976-92FB-56871C36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Martens</dc:creator>
  <cp:lastModifiedBy>Carla A-K</cp:lastModifiedBy>
  <cp:revision>3</cp:revision>
  <dcterms:created xsi:type="dcterms:W3CDTF">2018-02-07T16:31:00Z</dcterms:created>
  <dcterms:modified xsi:type="dcterms:W3CDTF">2018-02-07T16:36:00Z</dcterms:modified>
</cp:coreProperties>
</file>